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734B" w:rsidRPr="006D734B" w:rsidRDefault="006D734B" w:rsidP="006D734B">
      <w:pPr>
        <w:pStyle w:val="Alaprtelmezett"/>
        <w:spacing w:after="200" w:line="410" w:lineRule="atLeast"/>
        <w:rPr>
          <w:rFonts w:ascii="Tahoma" w:hAnsi="Tahoma"/>
          <w:b/>
          <w:bCs/>
          <w:color w:val="666666"/>
          <w:sz w:val="26"/>
          <w:szCs w:val="26"/>
          <w:u w:val="single"/>
          <w:shd w:val="clear" w:color="auto" w:fill="FFFFFF"/>
        </w:rPr>
      </w:pPr>
      <w:r w:rsidRPr="006D734B">
        <w:rPr>
          <w:rFonts w:ascii="Tahoma" w:hAnsi="Tahoma"/>
          <w:b/>
          <w:bCs/>
          <w:color w:val="666666"/>
          <w:sz w:val="26"/>
          <w:szCs w:val="26"/>
          <w:u w:val="single"/>
          <w:shd w:val="clear" w:color="auto" w:fill="FFFFFF"/>
        </w:rPr>
        <w:t xml:space="preserve">Richard </w:t>
      </w:r>
      <w:proofErr w:type="spellStart"/>
      <w:r w:rsidRPr="006D734B">
        <w:rPr>
          <w:rFonts w:ascii="Tahoma" w:hAnsi="Tahoma"/>
          <w:b/>
          <w:bCs/>
          <w:color w:val="666666"/>
          <w:sz w:val="26"/>
          <w:szCs w:val="26"/>
          <w:u w:val="single"/>
          <w:shd w:val="clear" w:color="auto" w:fill="FFFFFF"/>
        </w:rPr>
        <w:t>Szmola</w:t>
      </w:r>
      <w:proofErr w:type="spellEnd"/>
      <w:r w:rsidRPr="006D734B">
        <w:rPr>
          <w:rFonts w:ascii="Tahoma" w:hAnsi="Tahoma"/>
          <w:b/>
          <w:bCs/>
          <w:color w:val="666666"/>
          <w:sz w:val="26"/>
          <w:szCs w:val="26"/>
          <w:u w:val="single"/>
          <w:shd w:val="clear" w:color="auto" w:fill="FFFFFF"/>
        </w:rPr>
        <w:t>, MD, PhD</w:t>
      </w:r>
    </w:p>
    <w:p w:rsidR="006D734B" w:rsidRPr="006D734B" w:rsidRDefault="006D734B" w:rsidP="006D734B">
      <w:pPr>
        <w:pStyle w:val="Alaprtelmezett"/>
        <w:spacing w:after="200" w:line="410" w:lineRule="atLeast"/>
        <w:rPr>
          <w:rFonts w:ascii="Tahoma" w:hAnsi="Tahoma"/>
          <w:b/>
          <w:bCs/>
          <w:color w:val="666666"/>
          <w:sz w:val="26"/>
          <w:szCs w:val="26"/>
          <w:u w:val="single"/>
          <w:shd w:val="clear" w:color="auto" w:fill="FFFFFF"/>
        </w:rPr>
      </w:pPr>
      <w:r w:rsidRPr="006D734B">
        <w:rPr>
          <w:rFonts w:ascii="Tahoma" w:hAnsi="Tahoma"/>
          <w:b/>
          <w:bCs/>
          <w:color w:val="666666"/>
          <w:sz w:val="26"/>
          <w:szCs w:val="26"/>
          <w:u w:val="single"/>
          <w:shd w:val="clear" w:color="auto" w:fill="FFFFFF"/>
        </w:rPr>
        <w:t>Center for Interventional Endoscopy</w:t>
      </w:r>
    </w:p>
    <w:p w:rsidR="008C0BC5" w:rsidRPr="005A23BE" w:rsidRDefault="006D734B" w:rsidP="006D734B">
      <w:pPr>
        <w:pStyle w:val="Alaprtelmezett"/>
        <w:spacing w:after="200" w:line="410" w:lineRule="atLeast"/>
        <w:rPr>
          <w:rFonts w:ascii="Tahoma" w:hAnsi="Tahoma"/>
          <w:bCs/>
          <w:color w:val="666666"/>
          <w:sz w:val="26"/>
          <w:szCs w:val="26"/>
          <w:shd w:val="clear" w:color="auto" w:fill="FFFFFF"/>
        </w:rPr>
      </w:pPr>
      <w:r w:rsidRPr="005A23BE"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>Tel.: +36-1-224-8600 / ext. 3836.</w:t>
      </w:r>
    </w:p>
    <w:p w:rsidR="00430755" w:rsidRDefault="00430755" w:rsidP="006D734B">
      <w:pPr>
        <w:pStyle w:val="Alaprtelmezett"/>
        <w:spacing w:after="200" w:line="410" w:lineRule="atLeast"/>
        <w:rPr>
          <w:rFonts w:ascii="Tahoma" w:eastAsia="Tahoma" w:hAnsi="Tahoma" w:cs="Tahoma"/>
          <w:color w:val="666666"/>
          <w:sz w:val="26"/>
          <w:szCs w:val="26"/>
          <w:shd w:val="clear" w:color="auto" w:fill="FFFFFF"/>
        </w:rPr>
      </w:pPr>
      <w:bookmarkStart w:id="0" w:name="_GoBack"/>
      <w:bookmarkEnd w:id="0"/>
    </w:p>
    <w:p w:rsidR="00430755" w:rsidRPr="00430755" w:rsidRDefault="00430755" w:rsidP="00430755">
      <w:pPr>
        <w:pStyle w:val="Alaprtelmezett"/>
        <w:spacing w:after="200" w:line="410" w:lineRule="atLeast"/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</w:pPr>
      <w:r w:rsidRPr="00430755"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>Education</w:t>
      </w:r>
    </w:p>
    <w:p w:rsidR="00430755" w:rsidRPr="00430755" w:rsidRDefault="00430755" w:rsidP="00430755">
      <w:pPr>
        <w:pStyle w:val="Alaprtelmezett"/>
        <w:spacing w:after="200" w:line="410" w:lineRule="atLeast"/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</w:pPr>
      <w:r w:rsidRPr="00430755"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 xml:space="preserve">2005. </w:t>
      </w:r>
      <w:r w:rsidRPr="00430755"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 xml:space="preserve">MD Degree, </w:t>
      </w:r>
      <w:proofErr w:type="spellStart"/>
      <w:r w:rsidRPr="00430755"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>Semmelweis</w:t>
      </w:r>
      <w:proofErr w:type="spellEnd"/>
      <w:r w:rsidRPr="00430755"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 xml:space="preserve"> University of Medicine</w:t>
      </w:r>
    </w:p>
    <w:p w:rsidR="00430755" w:rsidRDefault="00430755" w:rsidP="00430755">
      <w:pPr>
        <w:pStyle w:val="Alaprtelmezett"/>
        <w:spacing w:after="200" w:line="410" w:lineRule="atLeast"/>
        <w:rPr>
          <w:rFonts w:ascii="Tahoma" w:hAnsi="Tahoma"/>
          <w:bCs/>
          <w:color w:val="666666"/>
          <w:sz w:val="26"/>
          <w:szCs w:val="26"/>
          <w:shd w:val="clear" w:color="auto" w:fill="FFFFFF"/>
        </w:rPr>
      </w:pPr>
      <w:r w:rsidRPr="00430755"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 xml:space="preserve">2008. </w:t>
      </w:r>
      <w:r w:rsidRPr="00430755"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 xml:space="preserve">PhD Degree, </w:t>
      </w:r>
      <w:proofErr w:type="spellStart"/>
      <w:r w:rsidRPr="00430755"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>Pathobiochemistry</w:t>
      </w:r>
      <w:proofErr w:type="spellEnd"/>
      <w:r w:rsidRPr="00430755"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 xml:space="preserve"> Program, </w:t>
      </w:r>
      <w:proofErr w:type="spellStart"/>
      <w:r w:rsidRPr="00430755"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>Sem</w:t>
      </w:r>
      <w:r w:rsidRPr="00430755"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>melweis</w:t>
      </w:r>
      <w:proofErr w:type="spellEnd"/>
      <w:r w:rsidRPr="00430755"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 xml:space="preserve"> University of Medicine</w:t>
      </w:r>
    </w:p>
    <w:p w:rsidR="00430755" w:rsidRDefault="00430755" w:rsidP="00430755">
      <w:pPr>
        <w:pStyle w:val="Alaprtelmezett"/>
        <w:spacing w:after="200" w:line="410" w:lineRule="atLeast"/>
        <w:rPr>
          <w:rFonts w:ascii="Tahoma" w:hAnsi="Tahoma"/>
          <w:bCs/>
          <w:color w:val="666666"/>
          <w:sz w:val="26"/>
          <w:szCs w:val="26"/>
          <w:shd w:val="clear" w:color="auto" w:fill="FFFFFF"/>
        </w:rPr>
      </w:pPr>
      <w:r w:rsidRPr="00430755"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 xml:space="preserve">2011. </w:t>
      </w:r>
      <w:r w:rsidRPr="00430755"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 xml:space="preserve">Board Certification in Gastroenterology, 2nd Dept. of Internal Medicine, </w:t>
      </w:r>
      <w:proofErr w:type="spellStart"/>
      <w:r w:rsidRPr="00430755"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>Semmelweis</w:t>
      </w:r>
      <w:proofErr w:type="spellEnd"/>
      <w:r w:rsidRPr="00430755"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 xml:space="preserve"> University of Medicine, Budapest, Hungary</w:t>
      </w:r>
    </w:p>
    <w:p w:rsidR="00430755" w:rsidRPr="00430755" w:rsidRDefault="00430755" w:rsidP="00430755">
      <w:pPr>
        <w:pStyle w:val="Alaprtelmezett"/>
        <w:spacing w:after="200" w:line="410" w:lineRule="atLeast"/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</w:pPr>
      <w:r w:rsidRPr="00430755"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>Workplaces</w:t>
      </w:r>
    </w:p>
    <w:p w:rsidR="00430755" w:rsidRPr="00430755" w:rsidRDefault="00430755" w:rsidP="00430755">
      <w:pPr>
        <w:pStyle w:val="Alaprtelmezett"/>
        <w:spacing w:after="200" w:line="410" w:lineRule="atLeast"/>
        <w:rPr>
          <w:rFonts w:ascii="Tahoma" w:hAnsi="Tahoma"/>
          <w:bCs/>
          <w:color w:val="666666"/>
          <w:sz w:val="26"/>
          <w:szCs w:val="26"/>
          <w:shd w:val="clear" w:color="auto" w:fill="FFFFFF"/>
        </w:rPr>
      </w:pPr>
      <w:r w:rsidRPr="00430755"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>2005 – 2006.</w:t>
      </w:r>
      <w:r w:rsidRPr="00430755"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 xml:space="preserve">  </w:t>
      </w:r>
      <w:proofErr w:type="spellStart"/>
      <w:r w:rsidRPr="00430755"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>Semmelweis</w:t>
      </w:r>
      <w:proofErr w:type="spellEnd"/>
      <w:r w:rsidRPr="00430755"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 xml:space="preserve"> University, 2nd Department of Internal Medicine</w:t>
      </w:r>
    </w:p>
    <w:p w:rsidR="00430755" w:rsidRPr="00430755" w:rsidRDefault="00430755" w:rsidP="00430755">
      <w:pPr>
        <w:pStyle w:val="Alaprtelmezett"/>
        <w:spacing w:after="200" w:line="410" w:lineRule="atLeast"/>
        <w:rPr>
          <w:rFonts w:ascii="Tahoma" w:hAnsi="Tahoma"/>
          <w:bCs/>
          <w:color w:val="666666"/>
          <w:sz w:val="26"/>
          <w:szCs w:val="26"/>
          <w:shd w:val="clear" w:color="auto" w:fill="FFFFFF"/>
        </w:rPr>
      </w:pPr>
      <w:r w:rsidRPr="00430755"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>Position: resident physician (gastroenterology program)</w:t>
      </w:r>
    </w:p>
    <w:p w:rsidR="00430755" w:rsidRPr="00430755" w:rsidRDefault="00430755" w:rsidP="00430755">
      <w:pPr>
        <w:pStyle w:val="Alaprtelmezett"/>
        <w:spacing w:after="200" w:line="410" w:lineRule="atLeast"/>
        <w:rPr>
          <w:rFonts w:ascii="Tahoma" w:hAnsi="Tahoma"/>
          <w:bCs/>
          <w:color w:val="666666"/>
          <w:sz w:val="26"/>
          <w:szCs w:val="26"/>
          <w:shd w:val="clear" w:color="auto" w:fill="FFFFFF"/>
        </w:rPr>
      </w:pPr>
      <w:r w:rsidRPr="00430755"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>2006 – 2008.</w:t>
      </w:r>
      <w:r w:rsidRPr="00430755"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 xml:space="preserve">  Department of Molecular and Cell Biology, Boston University Medical Center, Boston, USA; Position: postdoctoral research fellow in the laboratory of Prof. </w:t>
      </w:r>
      <w:proofErr w:type="spellStart"/>
      <w:r w:rsidRPr="00430755"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>Sahin-Toth</w:t>
      </w:r>
      <w:proofErr w:type="spellEnd"/>
    </w:p>
    <w:p w:rsidR="00430755" w:rsidRPr="00430755" w:rsidRDefault="00430755" w:rsidP="00430755">
      <w:pPr>
        <w:pStyle w:val="Alaprtelmezett"/>
        <w:spacing w:after="200" w:line="410" w:lineRule="atLeast"/>
        <w:rPr>
          <w:rFonts w:ascii="Tahoma" w:hAnsi="Tahoma"/>
          <w:bCs/>
          <w:color w:val="666666"/>
          <w:sz w:val="26"/>
          <w:szCs w:val="26"/>
          <w:shd w:val="clear" w:color="auto" w:fill="FFFFFF"/>
        </w:rPr>
      </w:pPr>
      <w:r w:rsidRPr="00430755"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>2008 – 2009.</w:t>
      </w:r>
      <w:r w:rsidRPr="00430755"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 xml:space="preserve">  Department of Molecular and Cell Biology, Boston University Medical Center, Boston, USA; Position: research associate in the laboratory of Prof. </w:t>
      </w:r>
      <w:proofErr w:type="spellStart"/>
      <w:r w:rsidRPr="00430755"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>Sahin-Toth</w:t>
      </w:r>
      <w:proofErr w:type="spellEnd"/>
    </w:p>
    <w:p w:rsidR="00430755" w:rsidRPr="00430755" w:rsidRDefault="00430755" w:rsidP="00430755">
      <w:pPr>
        <w:pStyle w:val="Alaprtelmezett"/>
        <w:spacing w:after="200" w:line="410" w:lineRule="atLeast"/>
        <w:rPr>
          <w:rFonts w:ascii="Tahoma" w:hAnsi="Tahoma"/>
          <w:bCs/>
          <w:color w:val="666666"/>
          <w:sz w:val="26"/>
          <w:szCs w:val="26"/>
          <w:shd w:val="clear" w:color="auto" w:fill="FFFFFF"/>
        </w:rPr>
      </w:pPr>
      <w:r w:rsidRPr="00430755"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>2009 – 2011.</w:t>
      </w:r>
      <w:r w:rsidRPr="00430755"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 w:rsidRPr="00430755"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>Semmelweis</w:t>
      </w:r>
      <w:proofErr w:type="spellEnd"/>
      <w:r w:rsidRPr="00430755"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 xml:space="preserve"> University, 2nd Department of Internal Medicine</w:t>
      </w:r>
    </w:p>
    <w:p w:rsidR="00430755" w:rsidRPr="00430755" w:rsidRDefault="00430755" w:rsidP="00430755">
      <w:pPr>
        <w:pStyle w:val="Alaprtelmezett"/>
        <w:spacing w:after="200" w:line="410" w:lineRule="atLeast"/>
        <w:rPr>
          <w:rFonts w:ascii="Tahoma" w:hAnsi="Tahoma"/>
          <w:bCs/>
          <w:color w:val="666666"/>
          <w:sz w:val="26"/>
          <w:szCs w:val="26"/>
          <w:shd w:val="clear" w:color="auto" w:fill="FFFFFF"/>
        </w:rPr>
      </w:pPr>
      <w:r w:rsidRPr="00430755"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>Position: postdoctoral research and clinical fellow</w:t>
      </w:r>
    </w:p>
    <w:p w:rsidR="00430755" w:rsidRPr="00430755" w:rsidRDefault="00430755" w:rsidP="00430755">
      <w:pPr>
        <w:pStyle w:val="Alaprtelmezett"/>
        <w:spacing w:after="200" w:line="410" w:lineRule="atLeast"/>
        <w:rPr>
          <w:rFonts w:ascii="Tahoma" w:hAnsi="Tahoma"/>
          <w:bCs/>
          <w:color w:val="666666"/>
          <w:sz w:val="26"/>
          <w:szCs w:val="26"/>
          <w:shd w:val="clear" w:color="auto" w:fill="FFFFFF"/>
        </w:rPr>
      </w:pPr>
      <w:r w:rsidRPr="00430755"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>2011 – 2013.</w:t>
      </w:r>
      <w:r w:rsidRPr="00430755"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 xml:space="preserve"> Assistant Professor, 2nd Dept. of Medicine, </w:t>
      </w:r>
      <w:proofErr w:type="spellStart"/>
      <w:r w:rsidRPr="00430755"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>Semmelweis</w:t>
      </w:r>
      <w:proofErr w:type="spellEnd"/>
      <w:r w:rsidRPr="00430755"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 xml:space="preserve"> University, Budapest, Hungary</w:t>
      </w:r>
    </w:p>
    <w:p w:rsidR="00430755" w:rsidRPr="00430755" w:rsidRDefault="00430755" w:rsidP="00430755">
      <w:pPr>
        <w:pStyle w:val="Alaprtelmezett"/>
        <w:spacing w:after="200" w:line="410" w:lineRule="atLeast"/>
        <w:rPr>
          <w:rFonts w:ascii="Tahoma" w:hAnsi="Tahoma"/>
          <w:bCs/>
          <w:color w:val="666666"/>
          <w:sz w:val="26"/>
          <w:szCs w:val="26"/>
          <w:shd w:val="clear" w:color="auto" w:fill="FFFFFF"/>
        </w:rPr>
      </w:pPr>
      <w:r w:rsidRPr="00430755"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>2013 –</w:t>
      </w:r>
      <w:r w:rsidRPr="00430755"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 xml:space="preserve"> Attending Physician, Department of Interventional Gastroenterology, National Institute of Oncology, Budapest, Hungary</w:t>
      </w:r>
    </w:p>
    <w:p w:rsidR="00430755" w:rsidRPr="00430755" w:rsidRDefault="00430755" w:rsidP="00430755">
      <w:pPr>
        <w:pStyle w:val="Alaprtelmezett"/>
        <w:spacing w:after="200" w:line="410" w:lineRule="atLeast"/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</w:pPr>
      <w:r w:rsidRPr="00430755"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>Professional interests</w:t>
      </w:r>
    </w:p>
    <w:p w:rsidR="00430755" w:rsidRPr="00430755" w:rsidRDefault="00430755" w:rsidP="00430755">
      <w:pPr>
        <w:pStyle w:val="Alaprtelmezett"/>
        <w:spacing w:after="200" w:line="410" w:lineRule="atLeast"/>
        <w:jc w:val="both"/>
        <w:rPr>
          <w:rFonts w:ascii="Tahoma" w:hAnsi="Tahoma"/>
          <w:bCs/>
          <w:color w:val="666666"/>
          <w:sz w:val="26"/>
          <w:szCs w:val="26"/>
          <w:shd w:val="clear" w:color="auto" w:fill="FFFFFF"/>
        </w:rPr>
      </w:pPr>
      <w:r w:rsidRPr="00430755"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lastRenderedPageBreak/>
        <w:t xml:space="preserve">Interventional </w:t>
      </w:r>
      <w:proofErr w:type="spellStart"/>
      <w:r w:rsidRPr="00430755"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>pancreatobiliary</w:t>
      </w:r>
      <w:proofErr w:type="spellEnd"/>
      <w:r w:rsidRPr="00430755"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 xml:space="preserve"> endoscopy, diagnosis and staging of pancreatic cancer, EUH/ERCP guided tissue sampling in pancreatic disease, </w:t>
      </w:r>
      <w:proofErr w:type="spellStart"/>
      <w:r w:rsidRPr="00430755"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>pancreatobiliary</w:t>
      </w:r>
      <w:proofErr w:type="spellEnd"/>
      <w:r w:rsidRPr="00430755"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 xml:space="preserve"> biomarkers </w:t>
      </w:r>
    </w:p>
    <w:p w:rsidR="00430755" w:rsidRPr="00430755" w:rsidRDefault="00430755" w:rsidP="00430755">
      <w:pPr>
        <w:pStyle w:val="Alaprtelmezett"/>
        <w:spacing w:after="200" w:line="410" w:lineRule="atLeast"/>
        <w:rPr>
          <w:rFonts w:ascii="Tahoma" w:hAnsi="Tahoma"/>
          <w:bCs/>
          <w:color w:val="666666"/>
          <w:sz w:val="26"/>
          <w:szCs w:val="26"/>
          <w:shd w:val="clear" w:color="auto" w:fill="FFFFFF"/>
        </w:rPr>
      </w:pPr>
      <w:r w:rsidRPr="00430755"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 xml:space="preserve">Languages </w:t>
      </w:r>
      <w:r w:rsidRPr="00430755"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>English, German</w:t>
      </w:r>
    </w:p>
    <w:p w:rsidR="001C313A" w:rsidRDefault="00430755" w:rsidP="00430755">
      <w:pPr>
        <w:pStyle w:val="Alaprtelmezett"/>
        <w:spacing w:after="200" w:line="410" w:lineRule="atLeast"/>
        <w:rPr>
          <w:rFonts w:ascii="Tahoma" w:hAnsi="Tahoma"/>
          <w:color w:val="666666"/>
          <w:sz w:val="26"/>
          <w:szCs w:val="26"/>
          <w:shd w:val="clear" w:color="auto" w:fill="FFFFFF"/>
        </w:rPr>
      </w:pPr>
      <w:r>
        <w:rPr>
          <w:rFonts w:ascii="Tahoma" w:hAnsi="Tahoma"/>
          <w:color w:val="666666"/>
          <w:sz w:val="26"/>
          <w:szCs w:val="26"/>
          <w:shd w:val="clear" w:color="auto" w:fill="FFFFFF"/>
        </w:rPr>
        <w:t>17</w:t>
      </w:r>
      <w:r w:rsidRPr="00430755">
        <w:rPr>
          <w:rFonts w:ascii="Tahoma" w:hAnsi="Tahoma"/>
          <w:color w:val="666666"/>
          <w:sz w:val="26"/>
          <w:szCs w:val="26"/>
          <w:shd w:val="clear" w:color="auto" w:fill="FFFFFF"/>
          <w:vertAlign w:val="superscript"/>
        </w:rPr>
        <w:t>th</w:t>
      </w:r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February 2019</w:t>
      </w:r>
    </w:p>
    <w:p w:rsidR="00430755" w:rsidRDefault="00430755" w:rsidP="00430755">
      <w:pPr>
        <w:pStyle w:val="Alaprtelmezett"/>
        <w:spacing w:after="200" w:line="410" w:lineRule="atLeast"/>
        <w:rPr>
          <w:rFonts w:ascii="Tahoma" w:hAnsi="Tahoma"/>
          <w:color w:val="666666"/>
          <w:sz w:val="26"/>
          <w:szCs w:val="26"/>
          <w:shd w:val="clear" w:color="auto" w:fill="FFFFFF"/>
        </w:rPr>
      </w:pPr>
    </w:p>
    <w:p w:rsidR="00430755" w:rsidRDefault="00430755" w:rsidP="00430755">
      <w:pPr>
        <w:pStyle w:val="Alaprtelmezett"/>
        <w:spacing w:after="200" w:line="410" w:lineRule="atLeast"/>
      </w:pPr>
    </w:p>
    <w:sectPr w:rsidR="0043075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3E5" w:rsidRDefault="001333E5">
      <w:r>
        <w:separator/>
      </w:r>
    </w:p>
  </w:endnote>
  <w:endnote w:type="continuationSeparator" w:id="0">
    <w:p w:rsidR="001333E5" w:rsidRDefault="0013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13A" w:rsidRDefault="001C31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3E5" w:rsidRDefault="001333E5">
      <w:r>
        <w:separator/>
      </w:r>
    </w:p>
  </w:footnote>
  <w:footnote w:type="continuationSeparator" w:id="0">
    <w:p w:rsidR="001333E5" w:rsidRDefault="00133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13A" w:rsidRDefault="001C31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3A"/>
    <w:rsid w:val="001333E5"/>
    <w:rsid w:val="001C313A"/>
    <w:rsid w:val="00214A03"/>
    <w:rsid w:val="002E08F5"/>
    <w:rsid w:val="00430755"/>
    <w:rsid w:val="005A23BE"/>
    <w:rsid w:val="006D734B"/>
    <w:rsid w:val="007B4EC7"/>
    <w:rsid w:val="007E74DF"/>
    <w:rsid w:val="008C0BC5"/>
    <w:rsid w:val="009E3581"/>
    <w:rsid w:val="00B47CAD"/>
    <w:rsid w:val="00B828FD"/>
    <w:rsid w:val="00C77072"/>
    <w:rsid w:val="00EB7CE0"/>
    <w:rsid w:val="00F40EEE"/>
    <w:rsid w:val="00F8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DA881-25CB-4A64-8391-5550271A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laprtelmezett">
    <w:name w:val="Alapértelmezet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endoscop</dc:creator>
  <cp:lastModifiedBy>endoscop</cp:lastModifiedBy>
  <cp:revision>3</cp:revision>
  <dcterms:created xsi:type="dcterms:W3CDTF">2019-02-17T20:06:00Z</dcterms:created>
  <dcterms:modified xsi:type="dcterms:W3CDTF">2019-02-17T20:19:00Z</dcterms:modified>
</cp:coreProperties>
</file>